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>от 19.05.2017 № 4132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Pr="00E41CB8">
        <w:rPr>
          <w:sz w:val="28"/>
          <w:szCs w:val="28"/>
        </w:rPr>
        <w:t>Выдача разрешения на ввод объектов в эксплуатацию»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от 19.05.2017 № 4132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41CB8" w:rsidRPr="00E41CB8">
        <w:rPr>
          <w:rFonts w:eastAsia="Calibri"/>
          <w:sz w:val="28"/>
          <w:szCs w:val="28"/>
        </w:rPr>
        <w:t xml:space="preserve"> «</w:t>
      </w:r>
      <w:r w:rsidR="00E41CB8" w:rsidRPr="00E41CB8">
        <w:rPr>
          <w:sz w:val="28"/>
          <w:szCs w:val="28"/>
        </w:rPr>
        <w:t xml:space="preserve">Выдача разрешения на ввод объектов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 xml:space="preserve">в эксплуатацию».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EC0AD0">
        <w:rPr>
          <w:sz w:val="28"/>
          <w:szCs w:val="28"/>
        </w:rPr>
        <w:t>03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02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</w:t>
      </w:r>
      <w:r w:rsidR="00EC0AD0">
        <w:rPr>
          <w:sz w:val="28"/>
          <w:szCs w:val="28"/>
        </w:rPr>
        <w:t>6</w:t>
      </w:r>
      <w:r w:rsidR="00A2172F" w:rsidRPr="00AA235E">
        <w:rPr>
          <w:sz w:val="28"/>
          <w:szCs w:val="28"/>
        </w:rPr>
        <w:t xml:space="preserve"> по </w:t>
      </w:r>
      <w:r w:rsidR="00EC0AD0">
        <w:rPr>
          <w:sz w:val="28"/>
          <w:szCs w:val="28"/>
        </w:rPr>
        <w:t>10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02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</w:t>
      </w:r>
      <w:r w:rsidR="00EC0AD0">
        <w:rPr>
          <w:sz w:val="28"/>
          <w:szCs w:val="28"/>
        </w:rPr>
        <w:t>6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2F50E7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FE570E">
        <w:rPr>
          <w:sz w:val="28"/>
          <w:szCs w:val="28"/>
        </w:rPr>
        <w:t xml:space="preserve">          </w:t>
      </w:r>
      <w:r w:rsidR="00AA235E"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  <w:bookmarkStart w:id="0" w:name="_GoBack"/>
      <w:bookmarkEnd w:id="0"/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A660B7" w:rsidRPr="00087292" w:rsidRDefault="00A660B7" w:rsidP="00A660B7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A660B7" w:rsidRPr="00087292" w:rsidRDefault="00A660B7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Берестенникова Наталья Асхатовна</w:t>
      </w:r>
      <w:r w:rsidRPr="00087292">
        <w:rPr>
          <w:iCs/>
          <w:sz w:val="20"/>
          <w:szCs w:val="20"/>
        </w:rPr>
        <w:t xml:space="preserve">, </w:t>
      </w:r>
    </w:p>
    <w:p w:rsidR="00A660B7" w:rsidRPr="00087292" w:rsidRDefault="00A660B7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Главный специалист</w:t>
      </w:r>
      <w:r w:rsidRPr="00087292">
        <w:rPr>
          <w:iCs/>
          <w:sz w:val="20"/>
          <w:szCs w:val="20"/>
        </w:rPr>
        <w:t xml:space="preserve"> отдела муниципального 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регулирования градостроительной деятельности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департамента архитектуры и градостроительства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Администрации города,</w:t>
      </w:r>
    </w:p>
    <w:p w:rsidR="00A660B7" w:rsidRPr="00E5041F" w:rsidRDefault="00A660B7" w:rsidP="00A660B7">
      <w:pPr>
        <w:rPr>
          <w:iCs/>
          <w:sz w:val="20"/>
          <w:szCs w:val="20"/>
        </w:rPr>
      </w:pPr>
      <w:r w:rsidRPr="00E5041F">
        <w:rPr>
          <w:iCs/>
          <w:sz w:val="20"/>
          <w:szCs w:val="20"/>
        </w:rPr>
        <w:t>тел.: 8 (3462) 20-25-10 (доб. 3622</w:t>
      </w:r>
      <w:r w:rsidR="00865E6A">
        <w:rPr>
          <w:iCs/>
          <w:sz w:val="20"/>
          <w:szCs w:val="20"/>
        </w:rPr>
        <w:t>8</w:t>
      </w:r>
      <w:r w:rsidRPr="00E5041F">
        <w:rPr>
          <w:iCs/>
          <w:sz w:val="20"/>
          <w:szCs w:val="20"/>
        </w:rPr>
        <w:t>)</w:t>
      </w:r>
    </w:p>
    <w:p w:rsidR="001C3169" w:rsidRPr="00A2464C" w:rsidRDefault="001C3169" w:rsidP="00A660B7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5E6A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660B7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0AD0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A4075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B1CD-7E9E-4097-89FB-BCF2CD42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59</cp:revision>
  <cp:lastPrinted>2026-02-12T07:22:00Z</cp:lastPrinted>
  <dcterms:created xsi:type="dcterms:W3CDTF">2022-08-02T14:35:00Z</dcterms:created>
  <dcterms:modified xsi:type="dcterms:W3CDTF">2026-02-12T07:23:00Z</dcterms:modified>
</cp:coreProperties>
</file>